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49F86">
      <w:pPr>
        <w:spacing w:line="560" w:lineRule="exact"/>
        <w:ind w:right="420"/>
        <w:rPr>
          <w:rFonts w:ascii="方正小标宋简体" w:hAnsi="方正小标宋简体" w:eastAsia="方正小标宋简体" w:cs="方正小标宋简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2"/>
          <w:szCs w:val="32"/>
          <w:highlight w:val="none"/>
        </w:rPr>
        <w:t>附件1：</w:t>
      </w:r>
    </w:p>
    <w:p w14:paraId="138F35BB">
      <w:pPr>
        <w:spacing w:line="560" w:lineRule="exact"/>
        <w:ind w:right="420"/>
        <w:jc w:val="center"/>
        <w:rPr>
          <w:rFonts w:ascii="方正小标宋简体" w:hAnsi="方正小标宋简体" w:eastAsia="方正小标宋简体" w:cs="方正小标宋简体"/>
          <w:b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  <w:highlight w:val="none"/>
        </w:rPr>
        <w:t>202</w:t>
      </w:r>
      <w:r>
        <w:rPr>
          <w:rFonts w:ascii="方正小标宋简体" w:hAnsi="方正小标宋简体" w:eastAsia="方正小标宋简体" w:cs="方正小标宋简体"/>
          <w:b/>
          <w:color w:val="auto"/>
          <w:sz w:val="32"/>
          <w:szCs w:val="32"/>
          <w:highlight w:val="none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  <w:highlight w:val="none"/>
        </w:rPr>
        <w:t>年经营性门面招租项目信息表（第一批）（第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  <w:highlight w:val="none"/>
          <w:lang w:val="en-US" w:eastAsia="zh-CN"/>
        </w:rPr>
        <w:t>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  <w:highlight w:val="none"/>
          <w:lang w:val="en-US" w:eastAsia="zh-CN"/>
        </w:rPr>
        <w:t>次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  <w:highlight w:val="none"/>
        </w:rPr>
        <w:t>）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612"/>
        <w:gridCol w:w="1392"/>
        <w:gridCol w:w="2092"/>
        <w:gridCol w:w="1559"/>
        <w:gridCol w:w="1701"/>
      </w:tblGrid>
      <w:tr w14:paraId="2916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29" w:type="dxa"/>
            <w:noWrap/>
            <w:vAlign w:val="center"/>
          </w:tcPr>
          <w:p w14:paraId="22147EEE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标段</w:t>
            </w:r>
          </w:p>
        </w:tc>
        <w:tc>
          <w:tcPr>
            <w:tcW w:w="2612" w:type="dxa"/>
            <w:noWrap/>
            <w:vAlign w:val="center"/>
          </w:tcPr>
          <w:p w14:paraId="4EAFF9FE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门面位置</w:t>
            </w:r>
          </w:p>
        </w:tc>
        <w:tc>
          <w:tcPr>
            <w:tcW w:w="1392" w:type="dxa"/>
            <w:vAlign w:val="center"/>
          </w:tcPr>
          <w:p w14:paraId="17086DFE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建筑面积   </w:t>
            </w:r>
          </w:p>
          <w:p w14:paraId="584C6303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（平方米）</w:t>
            </w:r>
          </w:p>
        </w:tc>
        <w:tc>
          <w:tcPr>
            <w:tcW w:w="2092" w:type="dxa"/>
            <w:vAlign w:val="center"/>
          </w:tcPr>
          <w:p w14:paraId="302177A4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起标底价 </w:t>
            </w:r>
          </w:p>
          <w:p w14:paraId="405CDB3E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元/</w:t>
            </w:r>
            <w:r>
              <w:rPr>
                <w:rFonts w:hint="eastAsia" w:ascii="宋体" w:hAnsi="宋体" w:cs="仿宋_GB2312"/>
                <w:b/>
                <w:color w:val="auto"/>
                <w:kern w:val="0"/>
                <w:szCs w:val="21"/>
                <w:highlight w:val="none"/>
                <w:shd w:val="clear" w:color="auto" w:fill="FFFFFF"/>
              </w:rPr>
              <w:t>月/平方米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1559" w:type="dxa"/>
            <w:noWrap/>
            <w:vAlign w:val="center"/>
          </w:tcPr>
          <w:p w14:paraId="39883C3C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竞价保证金（人民币元）</w:t>
            </w:r>
          </w:p>
        </w:tc>
        <w:tc>
          <w:tcPr>
            <w:tcW w:w="1701" w:type="dxa"/>
            <w:vAlign w:val="center"/>
          </w:tcPr>
          <w:p w14:paraId="1511230D"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经营范围</w:t>
            </w:r>
          </w:p>
        </w:tc>
      </w:tr>
      <w:tr w14:paraId="51C3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129" w:type="dxa"/>
            <w:vAlign w:val="center"/>
          </w:tcPr>
          <w:p w14:paraId="0084746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标段一</w:t>
            </w:r>
          </w:p>
        </w:tc>
        <w:tc>
          <w:tcPr>
            <w:tcW w:w="2612" w:type="dxa"/>
            <w:shd w:val="clear" w:color="auto" w:fill="auto"/>
            <w:vAlign w:val="center"/>
          </w:tcPr>
          <w:p w14:paraId="6DF82EE3">
            <w:pPr>
              <w:widowControl/>
              <w:jc w:val="left"/>
              <w:rPr>
                <w:rFonts w:ascii="仿宋_GB2312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兴湘楼</w:t>
            </w:r>
            <w:r>
              <w:rPr>
                <w:rFonts w:ascii="仿宋_GB2312" w:eastAsia="仿宋_GB2312"/>
                <w:color w:val="auto"/>
                <w:kern w:val="0"/>
                <w:szCs w:val="21"/>
                <w:highlight w:val="none"/>
              </w:rPr>
              <w:t>111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-</w:t>
            </w:r>
            <w:r>
              <w:rPr>
                <w:rFonts w:ascii="仿宋_GB2312" w:eastAsia="仿宋_GB2312"/>
                <w:color w:val="auto"/>
                <w:kern w:val="0"/>
                <w:szCs w:val="21"/>
                <w:highlight w:val="none"/>
              </w:rPr>
              <w:t>112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号</w:t>
            </w:r>
            <w:r>
              <w:rPr>
                <w:rFonts w:ascii="仿宋_GB2312" w:eastAsia="仿宋_GB2312"/>
                <w:color w:val="auto"/>
                <w:kern w:val="0"/>
                <w:szCs w:val="21"/>
                <w:highlight w:val="none"/>
              </w:rPr>
              <w:t>门面</w:t>
            </w:r>
          </w:p>
        </w:tc>
        <w:tc>
          <w:tcPr>
            <w:tcW w:w="1392" w:type="dxa"/>
            <w:shd w:val="clear" w:color="auto" w:fill="auto"/>
            <w:noWrap/>
            <w:vAlign w:val="center"/>
          </w:tcPr>
          <w:p w14:paraId="31D75DF1">
            <w:pPr>
              <w:widowControl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71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66FDCE8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  <w:t>220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78A12F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  <w:highlight w:val="none"/>
                <w:lang w:bidi="ar"/>
              </w:rPr>
              <w:t>187400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036027">
            <w:pPr>
              <w:jc w:val="center"/>
              <w:rPr>
                <w:rFonts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无</w:t>
            </w:r>
            <w:r>
              <w:rPr>
                <w:rFonts w:ascii="仿宋_GB2312" w:hAnsi="宋体" w:eastAsia="仿宋_GB2312"/>
                <w:color w:val="auto"/>
                <w:szCs w:val="21"/>
                <w:highlight w:val="none"/>
              </w:rPr>
              <w:t>明火、无油烟</w:t>
            </w:r>
          </w:p>
        </w:tc>
      </w:tr>
    </w:tbl>
    <w:p w14:paraId="065BE15D">
      <w:pPr>
        <w:widowControl/>
        <w:wordWrap w:val="0"/>
        <w:spacing w:line="520" w:lineRule="exact"/>
        <w:ind w:left="150" w:right="420" w:firstLine="160"/>
        <w:jc w:val="center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sectPr>
          <w:pgSz w:w="11906" w:h="16838"/>
          <w:pgMar w:top="1440" w:right="1418" w:bottom="1440" w:left="1361" w:header="851" w:footer="992" w:gutter="0"/>
          <w:cols w:space="425" w:num="1"/>
          <w:docGrid w:type="linesAndChars" w:linePitch="312" w:charSpace="0"/>
        </w:sectPr>
      </w:pPr>
    </w:p>
    <w:p w14:paraId="40FC1801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656AB97-648B-4933-A43E-977214F592C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4D4A1F9-EB6B-4F7C-9532-398E81EDB1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32562AD-D7DA-4D68-BCC1-3AA88A8A1C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F3918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4B65BAE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1489C"/>
    <w:rsid w:val="2B27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137</Characters>
  <Lines>0</Lines>
  <Paragraphs>0</Paragraphs>
  <TotalTime>2</TotalTime>
  <ScaleCrop>false</ScaleCrop>
  <LinksUpToDate>false</LinksUpToDate>
  <CharactersWithSpaces>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2026-01-14T07:15:00Z</dcterms:created>
  <dc:creator>0002</dc:creator>
  <cp:lastModifiedBy>WPS_1672280181</cp:lastModifiedBy>
  <dcterms:modified xsi:type="dcterms:W3CDTF">2026-03-24T09:18:44Z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eyJoZGlkIjoiYjliMGEzZmM5MmJkZTBjODVkNTA2Y2JmMzM0MWY4YzYiLCJ1c2VySWQiOiIxNDY2NTk0MjQxIn0=</vt:lpwstr>
  </property>
  <property fmtid="{D5CDD505-2E9C-101B-9397-08002B2CF9AE}" pid="4" name="ICV">
    <vt:lpwstr>B987F496B72F4CF699C6CC16970DA5DC_12</vt:lpwstr>
  </property>
</Properties>
</file>